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E001CE" w14:textId="55A7EE50" w:rsidR="00880DFB" w:rsidRPr="00FA06C6" w:rsidRDefault="00880DFB" w:rsidP="00880DFB">
      <w:pPr>
        <w:pStyle w:val="3GPPHeader"/>
        <w:spacing w:after="0"/>
        <w:jc w:val="left"/>
        <w:rPr>
          <w:rFonts w:eastAsia="맑은 고딕"/>
          <w:lang w:eastAsia="ko-KR"/>
        </w:rPr>
      </w:pPr>
      <w:r w:rsidRPr="00FA06C6">
        <w:t>3GPP TSG-RAN WG2 Meeting #1</w:t>
      </w:r>
      <w:r w:rsidR="00F9260C">
        <w:t>22</w:t>
      </w:r>
      <w:r w:rsidRPr="00FA06C6">
        <w:rPr>
          <w:rFonts w:eastAsia="맑은 고딕"/>
          <w:lang w:eastAsia="ko-KR"/>
        </w:rPr>
        <w:t xml:space="preserve">                             </w:t>
      </w:r>
      <w:r w:rsidRPr="00FA06C6">
        <w:rPr>
          <w:rFonts w:eastAsia="맑은 고딕"/>
          <w:lang w:eastAsia="ko-KR"/>
        </w:rPr>
        <w:tab/>
      </w:r>
      <w:r w:rsidRPr="002E001E">
        <w:t>R2-2</w:t>
      </w:r>
      <w:r w:rsidR="002D1679" w:rsidRPr="002E001E">
        <w:t>3</w:t>
      </w:r>
      <w:r w:rsidR="002E001E" w:rsidRPr="002E001E">
        <w:t>05739</w:t>
      </w:r>
    </w:p>
    <w:p w14:paraId="29B20BDD" w14:textId="4DBF336C" w:rsidR="00880DFB" w:rsidRPr="00FA06C6" w:rsidRDefault="00F9260C" w:rsidP="00880DFB">
      <w:pPr>
        <w:pStyle w:val="a3"/>
        <w:tabs>
          <w:tab w:val="right" w:pos="9639"/>
        </w:tabs>
        <w:rPr>
          <w:noProof w:val="0"/>
          <w:sz w:val="24"/>
          <w:lang w:eastAsia="zh-CN"/>
        </w:rPr>
      </w:pPr>
      <w:r>
        <w:rPr>
          <w:noProof w:val="0"/>
          <w:sz w:val="24"/>
          <w:lang w:eastAsia="zh-CN"/>
        </w:rPr>
        <w:t>Incheon, Korea</w:t>
      </w:r>
      <w:r w:rsidR="004F379A">
        <w:rPr>
          <w:noProof w:val="0"/>
          <w:sz w:val="24"/>
          <w:lang w:eastAsia="zh-CN"/>
        </w:rPr>
        <w:t xml:space="preserve">, </w:t>
      </w:r>
      <w:r>
        <w:rPr>
          <w:noProof w:val="0"/>
          <w:sz w:val="24"/>
          <w:lang w:eastAsia="zh-CN"/>
        </w:rPr>
        <w:t>May</w:t>
      </w:r>
      <w:r w:rsidR="00A75617">
        <w:rPr>
          <w:noProof w:val="0"/>
          <w:sz w:val="24"/>
          <w:lang w:eastAsia="zh-CN"/>
        </w:rPr>
        <w:t xml:space="preserve"> </w:t>
      </w:r>
      <w:r>
        <w:rPr>
          <w:noProof w:val="0"/>
          <w:sz w:val="24"/>
          <w:lang w:eastAsia="zh-CN"/>
        </w:rPr>
        <w:t>22</w:t>
      </w:r>
      <w:r w:rsidR="00880DFB" w:rsidRPr="00FA06C6">
        <w:rPr>
          <w:noProof w:val="0"/>
          <w:sz w:val="24"/>
          <w:lang w:eastAsia="zh-CN"/>
        </w:rPr>
        <w:t>–</w:t>
      </w:r>
      <w:r w:rsidR="002D1679">
        <w:rPr>
          <w:noProof w:val="0"/>
          <w:sz w:val="24"/>
          <w:lang w:eastAsia="zh-CN"/>
        </w:rPr>
        <w:t>26</w:t>
      </w:r>
      <w:r w:rsidR="00880DFB">
        <w:rPr>
          <w:noProof w:val="0"/>
          <w:sz w:val="24"/>
          <w:lang w:eastAsia="zh-CN"/>
        </w:rPr>
        <w:t>, 202</w:t>
      </w:r>
      <w:r w:rsidR="002D1679">
        <w:rPr>
          <w:noProof w:val="0"/>
          <w:sz w:val="24"/>
          <w:lang w:eastAsia="zh-CN"/>
        </w:rPr>
        <w:t>3</w:t>
      </w:r>
    </w:p>
    <w:p w14:paraId="1735A057" w14:textId="77777777" w:rsidR="00CD3DC8" w:rsidRPr="00922EA7" w:rsidRDefault="00CD3DC8" w:rsidP="00CD3DC8">
      <w:pPr>
        <w:pStyle w:val="3GPPHeader"/>
        <w:spacing w:after="0"/>
        <w:rPr>
          <w:rFonts w:eastAsia="맑은 고딕"/>
          <w:lang w:eastAsia="ko-KR"/>
        </w:rPr>
      </w:pPr>
      <w:r w:rsidRPr="00922EA7">
        <w:rPr>
          <w:rFonts w:eastAsia="맑은 고딕"/>
          <w:lang w:eastAsia="ko-KR"/>
        </w:rPr>
        <w:t xml:space="preserve">                                             </w:t>
      </w:r>
      <w:r w:rsidRPr="00922EA7">
        <w:rPr>
          <w:bCs/>
        </w:rPr>
        <w:tab/>
      </w:r>
    </w:p>
    <w:p w14:paraId="7F54F68E" w14:textId="1C7D5871"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526B7A">
        <w:rPr>
          <w:rFonts w:cs="Arial"/>
          <w:b/>
          <w:bCs/>
          <w:sz w:val="24"/>
        </w:rPr>
        <w:t>7.23.2</w:t>
      </w:r>
    </w:p>
    <w:p w14:paraId="79839454" w14:textId="77777777"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t>Samsung</w:t>
      </w:r>
    </w:p>
    <w:p w14:paraId="47DE4656" w14:textId="593EC1BB"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D640C5" w:rsidRPr="00D640C5">
        <w:rPr>
          <w:rFonts w:ascii="Arial" w:hAnsi="Arial" w:cs="Arial"/>
          <w:b/>
          <w:bCs/>
          <w:sz w:val="24"/>
        </w:rPr>
        <w:t>Time Synchronization Status Update via EventID</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1"/>
      </w:pPr>
      <w:r w:rsidRPr="00C93DB7">
        <w:t>Introduction</w:t>
      </w:r>
    </w:p>
    <w:p w14:paraId="2BFB95A5" w14:textId="3A24FC41" w:rsidR="002D1679" w:rsidRDefault="002E6112" w:rsidP="002D1679">
      <w:pPr>
        <w:spacing w:before="240"/>
        <w:rPr>
          <w:lang w:eastAsia="ko-KR"/>
        </w:rPr>
      </w:pPr>
      <w:r>
        <w:rPr>
          <w:lang w:eastAsia="ko-KR"/>
        </w:rPr>
        <w:t>In RAN2#</w:t>
      </w:r>
      <w:r w:rsidR="00A05659">
        <w:rPr>
          <w:lang w:eastAsia="ko-KR"/>
        </w:rPr>
        <w:t>121</w:t>
      </w:r>
      <w:r w:rsidR="00FF1F66">
        <w:rPr>
          <w:lang w:eastAsia="ko-KR"/>
        </w:rPr>
        <w:t>bis</w:t>
      </w:r>
      <w:r>
        <w:rPr>
          <w:lang w:eastAsia="ko-KR"/>
        </w:rPr>
        <w:t xml:space="preserve">-e meeting, RAN2 </w:t>
      </w:r>
      <w:r w:rsidR="001B6510">
        <w:rPr>
          <w:lang w:eastAsia="ko-KR"/>
        </w:rPr>
        <w:t>made the following agreements:</w:t>
      </w:r>
    </w:p>
    <w:tbl>
      <w:tblPr>
        <w:tblStyle w:val="a5"/>
        <w:tblW w:w="0" w:type="auto"/>
        <w:tblInd w:w="137" w:type="dxa"/>
        <w:tblLook w:val="04A0" w:firstRow="1" w:lastRow="0" w:firstColumn="1" w:lastColumn="0" w:noHBand="0" w:noVBand="1"/>
      </w:tblPr>
      <w:tblGrid>
        <w:gridCol w:w="8789"/>
      </w:tblGrid>
      <w:tr w:rsidR="007E2514" w14:paraId="33FAF38E" w14:textId="77777777" w:rsidTr="007E2514">
        <w:tc>
          <w:tcPr>
            <w:tcW w:w="8789" w:type="dxa"/>
          </w:tcPr>
          <w:p w14:paraId="675C3F50" w14:textId="77777777" w:rsidR="007E2514" w:rsidRPr="00A62440" w:rsidRDefault="007E2514" w:rsidP="007E2514">
            <w:pPr>
              <w:pStyle w:val="Doc-text2"/>
              <w:ind w:left="363" w:hanging="403"/>
              <w:rPr>
                <w:b/>
                <w:bCs/>
              </w:rPr>
            </w:pPr>
            <w:r w:rsidRPr="00A62440">
              <w:rPr>
                <w:b/>
                <w:bCs/>
              </w:rPr>
              <w:t>Agreements</w:t>
            </w:r>
          </w:p>
          <w:p w14:paraId="58F5CBCF" w14:textId="77777777" w:rsidR="007E2514" w:rsidRDefault="007E2514" w:rsidP="007E2514">
            <w:pPr>
              <w:pStyle w:val="Doc-text2"/>
              <w:numPr>
                <w:ilvl w:val="0"/>
                <w:numId w:val="30"/>
              </w:numPr>
              <w:ind w:left="360" w:hanging="403"/>
            </w:pPr>
            <w:r>
              <w:t xml:space="preserve">RAN2 to confirm that there is no need to support “group of cells across gNBs” for scope of the report ID.  The scenario, as per RAN3 will be supported - different cells within gNB that are served by different DUs and different clock quality is possible.  </w:t>
            </w:r>
          </w:p>
          <w:p w14:paraId="6898A5AE" w14:textId="77777777" w:rsidR="007E2514" w:rsidRPr="000173F7" w:rsidRDefault="007E2514" w:rsidP="007E2514">
            <w:pPr>
              <w:pStyle w:val="Doc-text2"/>
              <w:numPr>
                <w:ilvl w:val="0"/>
                <w:numId w:val="30"/>
              </w:numPr>
              <w:ind w:left="360" w:hanging="403"/>
            </w:pPr>
            <w:r w:rsidRPr="000173F7">
              <w:t>Confirm the following SA2’s conclusions regarding NG-RAN procedures on 5G clock quality information:</w:t>
            </w:r>
          </w:p>
          <w:p w14:paraId="4318EA1D" w14:textId="77777777" w:rsidR="007E2514" w:rsidRPr="000173F7" w:rsidRDefault="007E2514" w:rsidP="007E2514">
            <w:pPr>
              <w:pStyle w:val="Doc-text2"/>
              <w:numPr>
                <w:ilvl w:val="1"/>
                <w:numId w:val="29"/>
              </w:numPr>
              <w:ind w:left="1440" w:hanging="403"/>
            </w:pPr>
            <w:r w:rsidRPr="000173F7">
              <w:t xml:space="preserve">RRC_INACTIVE/IDLE UE to be informed of timing synchronization status via </w:t>
            </w:r>
            <w:r>
              <w:rPr>
                <w:b/>
                <w:bCs/>
                <w:u w:val="single"/>
              </w:rPr>
              <w:t>an</w:t>
            </w:r>
            <w:r w:rsidRPr="000173F7">
              <w:rPr>
                <w:b/>
                <w:bCs/>
                <w:u w:val="single"/>
              </w:rPr>
              <w:t xml:space="preserve"> </w:t>
            </w:r>
            <w:r>
              <w:rPr>
                <w:b/>
                <w:bCs/>
                <w:u w:val="single"/>
              </w:rPr>
              <w:t xml:space="preserve">event </w:t>
            </w:r>
            <w:r w:rsidRPr="000173F7">
              <w:rPr>
                <w:b/>
                <w:bCs/>
                <w:u w:val="single"/>
              </w:rPr>
              <w:t>ID</w:t>
            </w:r>
            <w:r w:rsidRPr="000173F7">
              <w:t xml:space="preserve"> in SIB9 by comparison with the one maintained locally</w:t>
            </w:r>
            <w:r>
              <w:t xml:space="preserve">.  </w:t>
            </w:r>
          </w:p>
          <w:p w14:paraId="2DDA3593" w14:textId="77777777" w:rsidR="007E2514" w:rsidRPr="000173F7" w:rsidRDefault="007E2514" w:rsidP="007E2514">
            <w:pPr>
              <w:pStyle w:val="Doc-text2"/>
              <w:numPr>
                <w:ilvl w:val="1"/>
                <w:numId w:val="29"/>
              </w:numPr>
              <w:ind w:left="1440" w:hanging="403"/>
            </w:pPr>
            <w:r w:rsidRPr="000173F7">
              <w:t>RRC_CONNECTED UE to be informed of 5G clock quality information via dedicated RRC message</w:t>
            </w:r>
          </w:p>
          <w:p w14:paraId="2746167B" w14:textId="77777777" w:rsidR="007E2514" w:rsidRDefault="007E2514" w:rsidP="007E2514">
            <w:pPr>
              <w:pStyle w:val="Doc-text2"/>
              <w:numPr>
                <w:ilvl w:val="0"/>
                <w:numId w:val="30"/>
              </w:numPr>
              <w:ind w:left="360" w:hanging="403"/>
            </w:pPr>
            <w:r w:rsidRPr="00E844EE">
              <w:t xml:space="preserve">Postpone the </w:t>
            </w:r>
            <w:r>
              <w:t>UAC</w:t>
            </w:r>
            <w:r w:rsidRPr="00E844EE">
              <w:t xml:space="preserve"> until CT1’s feedback on UAC framework to randomize UE access to network in the time domain</w:t>
            </w:r>
          </w:p>
          <w:p w14:paraId="46D92A80" w14:textId="77777777" w:rsidR="007E2514" w:rsidRDefault="007E2514" w:rsidP="007E2514">
            <w:pPr>
              <w:pStyle w:val="Doc-text2"/>
              <w:numPr>
                <w:ilvl w:val="0"/>
                <w:numId w:val="30"/>
              </w:numPr>
              <w:ind w:left="360" w:hanging="403"/>
            </w:pPr>
            <w:r w:rsidRPr="00B82B1B">
              <w:t>5G Clock Quality information is carried in DLInformationTransfer message</w:t>
            </w:r>
            <w:r>
              <w:t xml:space="preserve">.  </w:t>
            </w:r>
          </w:p>
          <w:p w14:paraId="144044B9" w14:textId="77777777" w:rsidR="007E2514" w:rsidRDefault="007E2514" w:rsidP="007E2514">
            <w:pPr>
              <w:pStyle w:val="Doc-text2"/>
              <w:numPr>
                <w:ilvl w:val="0"/>
                <w:numId w:val="30"/>
              </w:numPr>
              <w:ind w:left="360" w:hanging="403"/>
            </w:pPr>
            <w:r>
              <w:t xml:space="preserve">FFS if </w:t>
            </w:r>
            <w:r w:rsidRPr="00E75F52">
              <w:t>update of event ID is informed to UE by SI modification procedure</w:t>
            </w:r>
          </w:p>
          <w:p w14:paraId="009926FB" w14:textId="77777777" w:rsidR="007E2514" w:rsidRDefault="007E2514" w:rsidP="007E2514">
            <w:pPr>
              <w:pStyle w:val="Doc-text2"/>
              <w:numPr>
                <w:ilvl w:val="0"/>
                <w:numId w:val="30"/>
              </w:numPr>
              <w:ind w:left="360" w:hanging="403"/>
            </w:pPr>
            <w:r>
              <w:t xml:space="preserve">For Idle/Inactive mode RAN2 assumes that the NAS layer triggers the RRC connection procedure based on inputs from AS.   </w:t>
            </w:r>
          </w:p>
          <w:p w14:paraId="57DC2818" w14:textId="65D6BD70" w:rsidR="007E2514" w:rsidRDefault="007E2514" w:rsidP="007E2514">
            <w:pPr>
              <w:pStyle w:val="Doc-text2"/>
              <w:numPr>
                <w:ilvl w:val="0"/>
                <w:numId w:val="30"/>
              </w:numPr>
              <w:ind w:left="360" w:hanging="403"/>
              <w:rPr>
                <w:b/>
                <w:bCs/>
              </w:rPr>
            </w:pPr>
            <w:r w:rsidRPr="007A3150">
              <w:t>The AS layer of the UE determines if there a change of event ID and it indicates a change in the RAN</w:t>
            </w:r>
            <w:r w:rsidRPr="00A50A0C">
              <w:t xml:space="preserve"> timing synchronization status to NAS layers</w:t>
            </w:r>
            <w:r>
              <w:t xml:space="preserve">.  FFS to double check for connected mode and inactive </w:t>
            </w:r>
          </w:p>
        </w:tc>
      </w:tr>
    </w:tbl>
    <w:p w14:paraId="313D4840" w14:textId="0AB9BE59" w:rsidR="001B6510" w:rsidRDefault="0009192F" w:rsidP="001B6510">
      <w:pPr>
        <w:spacing w:before="240"/>
        <w:rPr>
          <w:lang w:eastAsia="ko-KR"/>
        </w:rPr>
      </w:pPr>
      <w:r w:rsidRPr="0009192F">
        <w:rPr>
          <w:rFonts w:hint="eastAsia"/>
          <w:lang w:eastAsia="ko-KR"/>
        </w:rPr>
        <w:t xml:space="preserve">This </w:t>
      </w:r>
      <w:r>
        <w:rPr>
          <w:lang w:eastAsia="ko-KR"/>
        </w:rPr>
        <w:t xml:space="preserve">document </w:t>
      </w:r>
      <w:r w:rsidR="00F06517">
        <w:rPr>
          <w:lang w:eastAsia="ko-KR"/>
        </w:rPr>
        <w:t>discusses details of</w:t>
      </w:r>
      <w:r w:rsidR="000621C3">
        <w:rPr>
          <w:lang w:eastAsia="ko-KR"/>
        </w:rPr>
        <w:t xml:space="preserve"> time synchronization status update</w:t>
      </w:r>
      <w:r w:rsidR="0001430D">
        <w:rPr>
          <w:lang w:eastAsia="ko-KR"/>
        </w:rPr>
        <w:t>.</w:t>
      </w:r>
    </w:p>
    <w:p w14:paraId="070A2445" w14:textId="77777777" w:rsidR="002559DF" w:rsidRPr="00C93DB7" w:rsidRDefault="002559DF" w:rsidP="002559DF">
      <w:pPr>
        <w:pStyle w:val="1"/>
      </w:pPr>
      <w:r w:rsidRPr="00C93DB7">
        <w:t>Discussion</w:t>
      </w:r>
    </w:p>
    <w:p w14:paraId="3C027002" w14:textId="58ECB4DA" w:rsidR="00497486" w:rsidRPr="00320382" w:rsidRDefault="009F2763" w:rsidP="00867E65">
      <w:pPr>
        <w:jc w:val="both"/>
        <w:rPr>
          <w:rFonts w:eastAsiaTheme="minorEastAsia"/>
          <w:lang w:eastAsia="ko-KR"/>
        </w:rPr>
      </w:pPr>
      <w:r>
        <w:rPr>
          <w:rFonts w:eastAsiaTheme="minorEastAsia"/>
          <w:lang w:eastAsia="ko-KR"/>
        </w:rPr>
        <w:t xml:space="preserve">In </w:t>
      </w:r>
      <w:r w:rsidR="004A7D88">
        <w:rPr>
          <w:rFonts w:eastAsiaTheme="minorEastAsia"/>
          <w:lang w:eastAsia="ko-KR"/>
        </w:rPr>
        <w:t>RAN2#121bis-e meeting, RAN2 agree that time synchronization update is based on EventID.</w:t>
      </w:r>
      <w:r w:rsidR="00D5508A">
        <w:rPr>
          <w:rFonts w:eastAsiaTheme="minorEastAsia"/>
          <w:lang w:eastAsia="ko-KR"/>
        </w:rPr>
        <w:t xml:space="preserve"> Also, both RAN2 and RAN3 agree</w:t>
      </w:r>
      <w:r w:rsidR="00E30D73">
        <w:rPr>
          <w:rFonts w:eastAsiaTheme="minorEastAsia"/>
          <w:lang w:eastAsia="ko-KR"/>
        </w:rPr>
        <w:t>d</w:t>
      </w:r>
      <w:r w:rsidR="00D5508A">
        <w:rPr>
          <w:rFonts w:eastAsiaTheme="minorEastAsia"/>
          <w:lang w:eastAsia="ko-KR"/>
        </w:rPr>
        <w:t xml:space="preserve"> that this </w:t>
      </w:r>
      <w:r w:rsidR="00867E65">
        <w:rPr>
          <w:rFonts w:eastAsiaTheme="minorEastAsia"/>
          <w:lang w:eastAsia="ko-KR"/>
        </w:rPr>
        <w:t xml:space="preserve">time synchronization update is possible within a single gNB associated with multiple DUs. </w:t>
      </w:r>
      <w:r w:rsidR="00826232">
        <w:rPr>
          <w:rFonts w:eastAsiaTheme="minorEastAsia"/>
          <w:lang w:eastAsia="ko-KR"/>
        </w:rPr>
        <w:t>I</w:t>
      </w:r>
      <w:r w:rsidR="00141454">
        <w:rPr>
          <w:rFonts w:eastAsiaTheme="minorEastAsia"/>
          <w:lang w:eastAsia="ko-KR"/>
        </w:rPr>
        <w:t xml:space="preserve">f a UE moves to </w:t>
      </w:r>
      <w:r w:rsidR="00320382">
        <w:rPr>
          <w:rFonts w:eastAsiaTheme="minorEastAsia"/>
          <w:lang w:eastAsia="ko-KR"/>
        </w:rPr>
        <w:t xml:space="preserve">a </w:t>
      </w:r>
      <w:r w:rsidR="00141454">
        <w:rPr>
          <w:rFonts w:eastAsiaTheme="minorEastAsia"/>
          <w:lang w:eastAsia="ko-KR"/>
        </w:rPr>
        <w:t>reselected cell</w:t>
      </w:r>
      <w:r w:rsidR="00320382">
        <w:rPr>
          <w:rFonts w:eastAsiaTheme="minorEastAsia"/>
          <w:lang w:eastAsia="ko-KR"/>
        </w:rPr>
        <w:t>’s coverage</w:t>
      </w:r>
      <w:r w:rsidR="00141454">
        <w:rPr>
          <w:rFonts w:eastAsiaTheme="minorEastAsia"/>
          <w:lang w:eastAsia="ko-KR"/>
        </w:rPr>
        <w:t xml:space="preserve"> whose associated gNB is changed, the UE does not have any information to trace the change of the clock quality. In this case, the UE may need to enter RRC_CONNECTED. Since RAN2 agreed to indicate the information to NAS layer, it is natural to have the same behaviour for the case </w:t>
      </w:r>
      <w:r w:rsidR="00141454">
        <w:rPr>
          <w:rFonts w:eastAsiaTheme="minorEastAsia" w:hint="eastAsia"/>
          <w:lang w:eastAsia="ko-KR"/>
        </w:rPr>
        <w:t xml:space="preserve">of gNB change. </w:t>
      </w:r>
    </w:p>
    <w:p w14:paraId="448FD8E3" w14:textId="5DA93280" w:rsidR="00497486" w:rsidRDefault="00497486" w:rsidP="00497486">
      <w:pPr>
        <w:jc w:val="both"/>
        <w:rPr>
          <w:rFonts w:eastAsiaTheme="minorEastAsia"/>
          <w:b/>
          <w:lang w:eastAsia="ko-KR"/>
        </w:rPr>
      </w:pPr>
      <w:r>
        <w:rPr>
          <w:rFonts w:eastAsiaTheme="minorEastAsia" w:hint="eastAsia"/>
          <w:b/>
          <w:lang w:eastAsia="ko-KR"/>
        </w:rPr>
        <w:t>Proposal</w:t>
      </w:r>
      <w:r>
        <w:rPr>
          <w:rFonts w:eastAsiaTheme="minorEastAsia"/>
          <w:b/>
          <w:lang w:eastAsia="ko-KR"/>
        </w:rPr>
        <w:t xml:space="preserve"> </w:t>
      </w:r>
      <w:r w:rsidR="00141454">
        <w:rPr>
          <w:rFonts w:eastAsiaTheme="minorEastAsia"/>
          <w:b/>
          <w:lang w:eastAsia="ko-KR"/>
        </w:rPr>
        <w:t>1</w:t>
      </w:r>
      <w:r>
        <w:rPr>
          <w:rFonts w:eastAsiaTheme="minorEastAsia"/>
          <w:b/>
          <w:lang w:eastAsia="ko-KR"/>
        </w:rPr>
        <w:t>. If gNB ID is changed, the UE indicates it to the upper layer.</w:t>
      </w:r>
    </w:p>
    <w:p w14:paraId="356698D8" w14:textId="3A856DB0" w:rsidR="00497486" w:rsidRDefault="00DB1734" w:rsidP="00DB1734">
      <w:pPr>
        <w:jc w:val="both"/>
        <w:rPr>
          <w:rFonts w:eastAsiaTheme="minorEastAsia"/>
          <w:lang w:eastAsia="ko-KR"/>
        </w:rPr>
      </w:pPr>
      <w:r>
        <w:rPr>
          <w:rFonts w:eastAsiaTheme="minorEastAsia"/>
          <w:lang w:eastAsia="ko-KR"/>
        </w:rPr>
        <w:t>In order to make it work, EventID should uniquely determine the clock quality supported by the cell. We should avoid the case that the same EventID is used by different DUs with different clock qualities</w:t>
      </w:r>
      <w:r w:rsidR="00681E0D">
        <w:rPr>
          <w:rFonts w:eastAsiaTheme="minorEastAsia"/>
          <w:lang w:eastAsia="ko-KR"/>
        </w:rPr>
        <w:t xml:space="preserve"> at the same time</w:t>
      </w:r>
      <w:r>
        <w:rPr>
          <w:rFonts w:eastAsiaTheme="minorEastAsia"/>
          <w:lang w:eastAsia="ko-KR"/>
        </w:rPr>
        <w:t>.</w:t>
      </w:r>
    </w:p>
    <w:p w14:paraId="068045FB" w14:textId="17EB4F4A" w:rsidR="00920FC7" w:rsidRDefault="00920FC7" w:rsidP="00920FC7">
      <w:pPr>
        <w:jc w:val="both"/>
        <w:rPr>
          <w:rFonts w:eastAsiaTheme="minorEastAsia"/>
          <w:b/>
          <w:lang w:eastAsia="ko-KR"/>
        </w:rPr>
      </w:pPr>
      <w:r>
        <w:rPr>
          <w:rFonts w:eastAsiaTheme="minorEastAsia" w:hint="eastAsia"/>
          <w:b/>
          <w:lang w:eastAsia="ko-KR"/>
        </w:rPr>
        <w:t>Proposal</w:t>
      </w:r>
      <w:r>
        <w:rPr>
          <w:rFonts w:eastAsiaTheme="minorEastAsia"/>
          <w:b/>
          <w:lang w:eastAsia="ko-KR"/>
        </w:rPr>
        <w:t xml:space="preserve"> 2. </w:t>
      </w:r>
      <w:r w:rsidR="004F3D85">
        <w:rPr>
          <w:rFonts w:eastAsiaTheme="minorEastAsia"/>
          <w:b/>
          <w:lang w:eastAsia="ko-KR"/>
        </w:rPr>
        <w:t>With</w:t>
      </w:r>
      <w:r>
        <w:rPr>
          <w:rFonts w:eastAsiaTheme="minorEastAsia"/>
          <w:b/>
          <w:lang w:eastAsia="ko-KR"/>
        </w:rPr>
        <w:t xml:space="preserve">in </w:t>
      </w:r>
      <w:r w:rsidR="004F3D85">
        <w:rPr>
          <w:rFonts w:eastAsiaTheme="minorEastAsia"/>
          <w:b/>
          <w:lang w:eastAsia="ko-KR"/>
        </w:rPr>
        <w:t>a single gNB coverage</w:t>
      </w:r>
      <w:r>
        <w:rPr>
          <w:rFonts w:eastAsiaTheme="minorEastAsia"/>
          <w:b/>
          <w:lang w:eastAsia="ko-KR"/>
        </w:rPr>
        <w:t xml:space="preserve">, EventID uniquely </w:t>
      </w:r>
      <w:r w:rsidR="004F3D85">
        <w:rPr>
          <w:rFonts w:eastAsiaTheme="minorEastAsia"/>
          <w:b/>
          <w:lang w:eastAsia="ko-KR"/>
        </w:rPr>
        <w:t>determines the clock quality supported by the cell.</w:t>
      </w:r>
    </w:p>
    <w:p w14:paraId="5AC65A3A" w14:textId="5668AFE4" w:rsidR="00920FC7" w:rsidRDefault="00355CDC" w:rsidP="00417F0E">
      <w:pPr>
        <w:jc w:val="both"/>
        <w:rPr>
          <w:rFonts w:eastAsiaTheme="minorEastAsia"/>
          <w:b/>
          <w:lang w:eastAsia="ko-KR"/>
        </w:rPr>
      </w:pPr>
      <w:r>
        <w:rPr>
          <w:rFonts w:eastAsiaTheme="minorEastAsia"/>
          <w:lang w:eastAsia="ko-KR"/>
        </w:rPr>
        <w:t>Change of</w:t>
      </w:r>
      <w:r w:rsidR="00DB1734">
        <w:rPr>
          <w:rFonts w:eastAsiaTheme="minorEastAsia"/>
          <w:lang w:eastAsia="ko-KR"/>
        </w:rPr>
        <w:t xml:space="preserve"> EventID</w:t>
      </w:r>
      <w:r>
        <w:rPr>
          <w:rFonts w:eastAsiaTheme="minorEastAsia"/>
          <w:lang w:eastAsia="ko-KR"/>
        </w:rPr>
        <w:t xml:space="preserve"> means that at least one UE’s </w:t>
      </w:r>
      <w:r w:rsidR="00A56720">
        <w:rPr>
          <w:rFonts w:eastAsiaTheme="minorEastAsia"/>
          <w:lang w:eastAsia="ko-KR"/>
        </w:rPr>
        <w:t xml:space="preserve">guaranteed clock quality is changed. Thus, EventID needs to be linked to UE’s clock quality information signalled via </w:t>
      </w:r>
      <w:r w:rsidR="00A56720" w:rsidRPr="00A56720">
        <w:rPr>
          <w:rFonts w:eastAsiaTheme="minorEastAsia"/>
          <w:i/>
          <w:lang w:eastAsia="ko-KR"/>
        </w:rPr>
        <w:t>DLInformationTransfer</w:t>
      </w:r>
      <w:r w:rsidR="00A56720">
        <w:rPr>
          <w:rFonts w:eastAsiaTheme="minorEastAsia"/>
          <w:lang w:eastAsia="ko-KR"/>
        </w:rPr>
        <w:t>.</w:t>
      </w:r>
      <w:r w:rsidR="00BE241F">
        <w:rPr>
          <w:rFonts w:eastAsiaTheme="minorEastAsia"/>
          <w:lang w:eastAsia="ko-KR"/>
        </w:rPr>
        <w:t xml:space="preserve"> A simple way is to signal EventID together with other clock quality information via </w:t>
      </w:r>
      <w:r w:rsidR="00BE241F" w:rsidRPr="00BE241F">
        <w:rPr>
          <w:rFonts w:eastAsiaTheme="minorEastAsia"/>
          <w:i/>
          <w:lang w:eastAsia="ko-KR"/>
        </w:rPr>
        <w:t>DLInformationTransfer</w:t>
      </w:r>
      <w:r w:rsidR="00BE241F">
        <w:rPr>
          <w:rFonts w:eastAsiaTheme="minorEastAsia"/>
          <w:lang w:eastAsia="ko-KR"/>
        </w:rPr>
        <w:t xml:space="preserve">. By using this EventID, UE checks if </w:t>
      </w:r>
      <w:r w:rsidR="00BE241F">
        <w:rPr>
          <w:rFonts w:eastAsiaTheme="minorEastAsia"/>
          <w:lang w:eastAsia="ko-KR"/>
        </w:rPr>
        <w:lastRenderedPageBreak/>
        <w:t>the EventID is changed in SIB9. If the UE’s stored EventID is different EventID received in</w:t>
      </w:r>
      <w:r w:rsidR="00043ADD">
        <w:rPr>
          <w:rFonts w:eastAsiaTheme="minorEastAsia"/>
          <w:lang w:eastAsia="ko-KR"/>
        </w:rPr>
        <w:t xml:space="preserve"> SIB9, the UE needs to indicate</w:t>
      </w:r>
      <w:r w:rsidR="00BE241F">
        <w:rPr>
          <w:rFonts w:eastAsiaTheme="minorEastAsia"/>
          <w:lang w:eastAsia="ko-KR"/>
        </w:rPr>
        <w:t xml:space="preserve"> it to the upper layer.</w:t>
      </w:r>
    </w:p>
    <w:p w14:paraId="5B0E10CE" w14:textId="0745898E" w:rsidR="00B422EB" w:rsidRDefault="00395E7F" w:rsidP="00417F0E">
      <w:pPr>
        <w:jc w:val="both"/>
        <w:rPr>
          <w:rFonts w:eastAsiaTheme="minorEastAsia"/>
          <w:b/>
          <w:lang w:eastAsia="ko-KR"/>
        </w:rPr>
      </w:pPr>
      <w:r>
        <w:rPr>
          <w:rFonts w:eastAsiaTheme="minorEastAsia"/>
          <w:b/>
          <w:lang w:eastAsia="ko-KR"/>
        </w:rPr>
        <w:t>Proposal</w:t>
      </w:r>
      <w:r w:rsidR="00A56720">
        <w:rPr>
          <w:rFonts w:eastAsiaTheme="minorEastAsia"/>
          <w:b/>
          <w:lang w:eastAsia="ko-KR"/>
        </w:rPr>
        <w:t xml:space="preserve"> 3</w:t>
      </w:r>
      <w:r>
        <w:rPr>
          <w:rFonts w:eastAsiaTheme="minorEastAsia"/>
          <w:b/>
          <w:lang w:eastAsia="ko-KR"/>
        </w:rPr>
        <w:t xml:space="preserve">. </w:t>
      </w:r>
      <w:r w:rsidR="00165805">
        <w:rPr>
          <w:rFonts w:eastAsiaTheme="minorEastAsia" w:hint="eastAsia"/>
          <w:b/>
          <w:lang w:eastAsia="ko-KR"/>
        </w:rPr>
        <w:t xml:space="preserve">EventID is included in </w:t>
      </w:r>
      <w:r w:rsidR="00165805" w:rsidRPr="007D42C5">
        <w:rPr>
          <w:rFonts w:eastAsiaTheme="minorEastAsia" w:hint="eastAsia"/>
          <w:b/>
          <w:i/>
          <w:lang w:eastAsia="ko-KR"/>
        </w:rPr>
        <w:t>DLInformationTransfer</w:t>
      </w:r>
      <w:r>
        <w:rPr>
          <w:rFonts w:eastAsiaTheme="minorEastAsia"/>
          <w:b/>
          <w:lang w:eastAsia="ko-KR"/>
        </w:rPr>
        <w:t>.</w:t>
      </w:r>
      <w:r w:rsidR="00A56720">
        <w:rPr>
          <w:rFonts w:eastAsiaTheme="minorEastAsia"/>
          <w:b/>
          <w:lang w:eastAsia="ko-KR"/>
        </w:rPr>
        <w:t xml:space="preserve"> UE stores the received EventID.</w:t>
      </w:r>
    </w:p>
    <w:p w14:paraId="5B4A1EB2" w14:textId="5DF4E2DA" w:rsidR="00B77CD2" w:rsidRDefault="00B77CD2" w:rsidP="00417F0E">
      <w:pPr>
        <w:jc w:val="both"/>
        <w:rPr>
          <w:rFonts w:eastAsiaTheme="minorEastAsia"/>
          <w:b/>
          <w:lang w:eastAsia="ko-KR"/>
        </w:rPr>
      </w:pPr>
      <w:r>
        <w:rPr>
          <w:rFonts w:eastAsiaTheme="minorEastAsia" w:hint="eastAsia"/>
          <w:b/>
          <w:lang w:eastAsia="ko-KR"/>
        </w:rPr>
        <w:t>Proposal</w:t>
      </w:r>
      <w:r>
        <w:rPr>
          <w:rFonts w:eastAsiaTheme="minorEastAsia"/>
          <w:b/>
          <w:lang w:eastAsia="ko-KR"/>
        </w:rPr>
        <w:t xml:space="preserve"> </w:t>
      </w:r>
      <w:r w:rsidR="00A62FBB">
        <w:rPr>
          <w:rFonts w:eastAsiaTheme="minorEastAsia"/>
          <w:b/>
          <w:lang w:eastAsia="ko-KR"/>
        </w:rPr>
        <w:t>4</w:t>
      </w:r>
      <w:r>
        <w:rPr>
          <w:rFonts w:eastAsiaTheme="minorEastAsia"/>
          <w:b/>
          <w:lang w:eastAsia="ko-KR"/>
        </w:rPr>
        <w:t>. If the UE’s stored EventID is different from EventID received in SIB9, the UE indicates it to the upper layer.</w:t>
      </w:r>
    </w:p>
    <w:p w14:paraId="7F4D15AC" w14:textId="61ECFA0A" w:rsidR="006E3CEE" w:rsidRPr="001C3935" w:rsidRDefault="001F3058" w:rsidP="00417F0E">
      <w:pPr>
        <w:jc w:val="both"/>
        <w:rPr>
          <w:rFonts w:eastAsiaTheme="minorEastAsia"/>
          <w:lang w:eastAsia="ko-KR"/>
        </w:rPr>
      </w:pPr>
      <w:r>
        <w:rPr>
          <w:rFonts w:eastAsiaTheme="minorEastAsia"/>
          <w:lang w:eastAsia="ko-KR"/>
        </w:rPr>
        <w:t xml:space="preserve">It is assumed that </w:t>
      </w:r>
      <w:r w:rsidR="001C3935">
        <w:rPr>
          <w:rFonts w:eastAsiaTheme="minorEastAsia"/>
          <w:lang w:eastAsia="ko-KR"/>
        </w:rPr>
        <w:t xml:space="preserve">RRC_CONNECTED UE periodically receives time information </w:t>
      </w:r>
      <w:r w:rsidR="00280E96">
        <w:rPr>
          <w:rFonts w:eastAsiaTheme="minorEastAsia"/>
          <w:lang w:eastAsia="ko-KR"/>
        </w:rPr>
        <w:t xml:space="preserve">(i.e. </w:t>
      </w:r>
      <w:r w:rsidR="00280E96" w:rsidRPr="00280E96">
        <w:rPr>
          <w:rFonts w:eastAsiaTheme="minorEastAsia"/>
          <w:i/>
          <w:lang w:eastAsia="ko-KR"/>
        </w:rPr>
        <w:t>ReferenceTimeInfo</w:t>
      </w:r>
      <w:r w:rsidR="00280E96">
        <w:rPr>
          <w:rFonts w:eastAsiaTheme="minorEastAsia"/>
          <w:lang w:eastAsia="ko-KR"/>
        </w:rPr>
        <w:t xml:space="preserve">) </w:t>
      </w:r>
      <w:r w:rsidR="001C3935">
        <w:rPr>
          <w:rFonts w:eastAsiaTheme="minorEastAsia"/>
          <w:lang w:eastAsia="ko-KR"/>
        </w:rPr>
        <w:t xml:space="preserve">and gNB can directly send clock quality information via </w:t>
      </w:r>
      <w:r w:rsidR="001C3935" w:rsidRPr="001C3935">
        <w:rPr>
          <w:rFonts w:eastAsiaTheme="minorEastAsia"/>
          <w:i/>
          <w:lang w:eastAsia="ko-KR"/>
        </w:rPr>
        <w:t>DLInformationTransfer</w:t>
      </w:r>
      <w:r w:rsidR="001C3935">
        <w:rPr>
          <w:rFonts w:eastAsiaTheme="minorEastAsia"/>
          <w:lang w:eastAsia="ko-KR"/>
        </w:rPr>
        <w:t xml:space="preserve">. EventID is needed only if clock quality information cannot be signalled to UE. Thus, checking EventID change is not necessary for RRC_CONNECTED UE. </w:t>
      </w:r>
    </w:p>
    <w:p w14:paraId="444A1AF9" w14:textId="29B12CFB" w:rsidR="001C3935" w:rsidRDefault="001C3935" w:rsidP="001C3935">
      <w:pPr>
        <w:jc w:val="both"/>
        <w:rPr>
          <w:rFonts w:eastAsiaTheme="minorEastAsia"/>
          <w:b/>
          <w:lang w:eastAsia="ko-KR"/>
        </w:rPr>
      </w:pPr>
      <w:r>
        <w:rPr>
          <w:rFonts w:eastAsiaTheme="minorEastAsia"/>
          <w:b/>
          <w:lang w:eastAsia="ko-KR"/>
        </w:rPr>
        <w:t xml:space="preserve">Proposal 5. RRC_CONNECTED UE does not check if EventID is changed. </w:t>
      </w:r>
    </w:p>
    <w:p w14:paraId="1F1758F0" w14:textId="13B884BD" w:rsidR="00885DD0" w:rsidRPr="001C3935" w:rsidRDefault="0059480E" w:rsidP="00417F0E">
      <w:pPr>
        <w:jc w:val="both"/>
        <w:rPr>
          <w:rFonts w:eastAsiaTheme="minorEastAsia"/>
          <w:lang w:eastAsia="ko-KR"/>
        </w:rPr>
      </w:pPr>
      <w:r>
        <w:rPr>
          <w:rFonts w:eastAsiaTheme="minorEastAsia"/>
          <w:lang w:eastAsia="ko-KR"/>
        </w:rPr>
        <w:t>How to react the change of EventID will be determined based on application layer status, so RAN2 agreed NAS can handle</w:t>
      </w:r>
      <w:bookmarkStart w:id="0" w:name="_GoBack"/>
      <w:bookmarkEnd w:id="0"/>
      <w:r>
        <w:rPr>
          <w:rFonts w:eastAsiaTheme="minorEastAsia"/>
          <w:lang w:eastAsia="ko-KR"/>
        </w:rPr>
        <w:t>. We see there is no difference among RRC_INACTIVE and RRC_IDLE states. Thus, we prefer a common procedure for those RRC sta</w:t>
      </w:r>
      <w:r w:rsidR="009D5A38">
        <w:rPr>
          <w:rFonts w:eastAsiaTheme="minorEastAsia"/>
          <w:lang w:eastAsia="ko-KR"/>
        </w:rPr>
        <w:t>tes unless a big issue is found.</w:t>
      </w:r>
    </w:p>
    <w:p w14:paraId="645991AE" w14:textId="6B0F2E44" w:rsidR="003E6B9C" w:rsidRDefault="00885DD0" w:rsidP="001B6510">
      <w:pPr>
        <w:jc w:val="both"/>
      </w:pPr>
      <w:r>
        <w:rPr>
          <w:rFonts w:eastAsiaTheme="minorEastAsia"/>
          <w:b/>
          <w:lang w:eastAsia="ko-KR"/>
        </w:rPr>
        <w:t xml:space="preserve">Proposal </w:t>
      </w:r>
      <w:r w:rsidR="001C3935">
        <w:rPr>
          <w:rFonts w:eastAsiaTheme="minorEastAsia"/>
          <w:b/>
          <w:lang w:eastAsia="ko-KR"/>
        </w:rPr>
        <w:t>6</w:t>
      </w:r>
      <w:r>
        <w:rPr>
          <w:rFonts w:eastAsiaTheme="minorEastAsia"/>
          <w:b/>
          <w:lang w:eastAsia="ko-KR"/>
        </w:rPr>
        <w:t xml:space="preserve">. </w:t>
      </w:r>
      <w:r w:rsidR="006E0EA1">
        <w:rPr>
          <w:rFonts w:eastAsiaTheme="minorEastAsia"/>
          <w:b/>
          <w:lang w:eastAsia="ko-KR"/>
        </w:rPr>
        <w:t>Time Synchronization Status procedure based on EventID is common for RRC_INACTIVE and RRC_IDLE.</w:t>
      </w:r>
    </w:p>
    <w:p w14:paraId="48414B38" w14:textId="5766D9D2" w:rsidR="001B6510" w:rsidRPr="007102EA" w:rsidRDefault="001B6510" w:rsidP="002B25CC">
      <w:pPr>
        <w:pStyle w:val="1"/>
        <w:jc w:val="both"/>
      </w:pPr>
      <w:r>
        <w:t>Conclusion</w:t>
      </w:r>
    </w:p>
    <w:p w14:paraId="436C2869" w14:textId="00811FDC" w:rsidR="00254BC5" w:rsidRDefault="004B347C" w:rsidP="001B6510">
      <w:pPr>
        <w:rPr>
          <w:lang w:eastAsia="ko-KR"/>
        </w:rPr>
      </w:pPr>
      <w:r w:rsidRPr="007102EA">
        <w:rPr>
          <w:lang w:eastAsia="ko-KR"/>
        </w:rPr>
        <w:t>RAN2 is requested to discuss and agree to the following proposals:</w:t>
      </w:r>
    </w:p>
    <w:p w14:paraId="68C04D0B" w14:textId="77777777" w:rsidR="00C94248" w:rsidRDefault="00C94248" w:rsidP="00C94248">
      <w:pPr>
        <w:jc w:val="both"/>
        <w:rPr>
          <w:rFonts w:eastAsiaTheme="minorEastAsia"/>
          <w:b/>
          <w:lang w:eastAsia="ko-KR"/>
        </w:rPr>
      </w:pPr>
      <w:r>
        <w:rPr>
          <w:rFonts w:eastAsiaTheme="minorEastAsia" w:hint="eastAsia"/>
          <w:b/>
          <w:lang w:eastAsia="ko-KR"/>
        </w:rPr>
        <w:t>Proposal</w:t>
      </w:r>
      <w:r>
        <w:rPr>
          <w:rFonts w:eastAsiaTheme="minorEastAsia"/>
          <w:b/>
          <w:lang w:eastAsia="ko-KR"/>
        </w:rPr>
        <w:t xml:space="preserve"> 1. If gNB ID is changed, the UE indicates it to the upper layer.</w:t>
      </w:r>
    </w:p>
    <w:p w14:paraId="423A2EBE" w14:textId="77777777" w:rsidR="00C94248" w:rsidRDefault="00C94248" w:rsidP="00C94248">
      <w:pPr>
        <w:jc w:val="both"/>
        <w:rPr>
          <w:rFonts w:eastAsiaTheme="minorEastAsia"/>
          <w:b/>
          <w:lang w:eastAsia="ko-KR"/>
        </w:rPr>
      </w:pPr>
      <w:r>
        <w:rPr>
          <w:rFonts w:eastAsiaTheme="minorEastAsia" w:hint="eastAsia"/>
          <w:b/>
          <w:lang w:eastAsia="ko-KR"/>
        </w:rPr>
        <w:t>Proposal</w:t>
      </w:r>
      <w:r>
        <w:rPr>
          <w:rFonts w:eastAsiaTheme="minorEastAsia"/>
          <w:b/>
          <w:lang w:eastAsia="ko-KR"/>
        </w:rPr>
        <w:t xml:space="preserve"> 2. Within a single gNB coverage, EventID uniquely determines the clock quality supported by the cell.</w:t>
      </w:r>
    </w:p>
    <w:p w14:paraId="5DE77BA6" w14:textId="77777777" w:rsidR="00C94248" w:rsidRDefault="00C94248" w:rsidP="00C94248">
      <w:pPr>
        <w:jc w:val="both"/>
        <w:rPr>
          <w:rFonts w:eastAsiaTheme="minorEastAsia"/>
          <w:b/>
          <w:lang w:eastAsia="ko-KR"/>
        </w:rPr>
      </w:pPr>
      <w:r>
        <w:rPr>
          <w:rFonts w:eastAsiaTheme="minorEastAsia"/>
          <w:b/>
          <w:lang w:eastAsia="ko-KR"/>
        </w:rPr>
        <w:t xml:space="preserve">Proposal 3. </w:t>
      </w:r>
      <w:r>
        <w:rPr>
          <w:rFonts w:eastAsiaTheme="minorEastAsia" w:hint="eastAsia"/>
          <w:b/>
          <w:lang w:eastAsia="ko-KR"/>
        </w:rPr>
        <w:t xml:space="preserve">EventID is included in </w:t>
      </w:r>
      <w:r w:rsidRPr="007D42C5">
        <w:rPr>
          <w:rFonts w:eastAsiaTheme="minorEastAsia" w:hint="eastAsia"/>
          <w:b/>
          <w:i/>
          <w:lang w:eastAsia="ko-KR"/>
        </w:rPr>
        <w:t>DLInformationTransfer</w:t>
      </w:r>
      <w:r>
        <w:rPr>
          <w:rFonts w:eastAsiaTheme="minorEastAsia"/>
          <w:b/>
          <w:lang w:eastAsia="ko-KR"/>
        </w:rPr>
        <w:t>. UE stores the received EventID.</w:t>
      </w:r>
    </w:p>
    <w:p w14:paraId="147F8193" w14:textId="77777777" w:rsidR="00C94248" w:rsidRDefault="00C94248" w:rsidP="00C94248">
      <w:pPr>
        <w:jc w:val="both"/>
        <w:rPr>
          <w:rFonts w:eastAsiaTheme="minorEastAsia"/>
          <w:b/>
          <w:lang w:eastAsia="ko-KR"/>
        </w:rPr>
      </w:pPr>
      <w:r>
        <w:rPr>
          <w:rFonts w:eastAsiaTheme="minorEastAsia" w:hint="eastAsia"/>
          <w:b/>
          <w:lang w:eastAsia="ko-KR"/>
        </w:rPr>
        <w:t>Proposal</w:t>
      </w:r>
      <w:r>
        <w:rPr>
          <w:rFonts w:eastAsiaTheme="minorEastAsia"/>
          <w:b/>
          <w:lang w:eastAsia="ko-KR"/>
        </w:rPr>
        <w:t xml:space="preserve"> 4. If the UE’s stored EventID is different from EventID received in SIB9, the UE indicates it to the upper layer.</w:t>
      </w:r>
    </w:p>
    <w:p w14:paraId="17C44449" w14:textId="77777777" w:rsidR="00C94248" w:rsidRDefault="00C94248" w:rsidP="00C94248">
      <w:pPr>
        <w:jc w:val="both"/>
        <w:rPr>
          <w:rFonts w:eastAsiaTheme="minorEastAsia"/>
          <w:b/>
          <w:lang w:eastAsia="ko-KR"/>
        </w:rPr>
      </w:pPr>
      <w:r>
        <w:rPr>
          <w:rFonts w:eastAsiaTheme="minorEastAsia"/>
          <w:b/>
          <w:lang w:eastAsia="ko-KR"/>
        </w:rPr>
        <w:t xml:space="preserve">Proposal 5. RRC_CONNECTED UE does not check if EventID is changed. </w:t>
      </w:r>
    </w:p>
    <w:p w14:paraId="3F9C2B12" w14:textId="77777777" w:rsidR="00C94248" w:rsidRDefault="00C94248" w:rsidP="00C94248">
      <w:pPr>
        <w:jc w:val="both"/>
      </w:pPr>
      <w:r>
        <w:rPr>
          <w:rFonts w:eastAsiaTheme="minorEastAsia"/>
          <w:b/>
          <w:lang w:eastAsia="ko-KR"/>
        </w:rPr>
        <w:t>Proposal 6. Time Synchronization Status procedure based on EventID is common for RRC_INACTIVE and RRC_IDLE.</w:t>
      </w:r>
    </w:p>
    <w:sectPr w:rsidR="00C9424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DA2257" w14:textId="77777777" w:rsidR="00FA2F27" w:rsidRDefault="00FA2F27" w:rsidP="000B4C53">
      <w:pPr>
        <w:spacing w:after="0"/>
      </w:pPr>
      <w:r>
        <w:separator/>
      </w:r>
    </w:p>
  </w:endnote>
  <w:endnote w:type="continuationSeparator" w:id="0">
    <w:p w14:paraId="7F4EB5D8" w14:textId="77777777" w:rsidR="00FA2F27" w:rsidRDefault="00FA2F27"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0216AF" w14:textId="77777777" w:rsidR="00FA2F27" w:rsidRDefault="00FA2F27" w:rsidP="000B4C53">
      <w:pPr>
        <w:spacing w:after="0"/>
      </w:pPr>
      <w:r>
        <w:separator/>
      </w:r>
    </w:p>
  </w:footnote>
  <w:footnote w:type="continuationSeparator" w:id="0">
    <w:p w14:paraId="1F758A0D" w14:textId="77777777" w:rsidR="00FA2F27" w:rsidRDefault="00FA2F27"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5C37281"/>
    <w:multiLevelType w:val="hybridMultilevel"/>
    <w:tmpl w:val="015679F2"/>
    <w:lvl w:ilvl="0" w:tplc="F68C1DB4">
      <w:start w:val="1"/>
      <w:numFmt w:val="decimal"/>
      <w:lvlText w:val="%1."/>
      <w:lvlJc w:val="left"/>
      <w:pPr>
        <w:ind w:left="2878" w:hanging="360"/>
      </w:pPr>
      <w:rPr>
        <w:rFonts w:hint="default"/>
      </w:rPr>
    </w:lvl>
    <w:lvl w:ilvl="1" w:tplc="04090019">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2"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D350D2C"/>
    <w:multiLevelType w:val="hybridMultilevel"/>
    <w:tmpl w:val="28BE8530"/>
    <w:lvl w:ilvl="0" w:tplc="DB4C8BBC">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3CD463D2"/>
    <w:multiLevelType w:val="hybridMultilevel"/>
    <w:tmpl w:val="051087BA"/>
    <w:lvl w:ilvl="0" w:tplc="8D24FEE4">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29"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28"/>
  </w:num>
  <w:num w:numId="3">
    <w:abstractNumId w:val="24"/>
  </w:num>
  <w:num w:numId="4">
    <w:abstractNumId w:val="23"/>
  </w:num>
  <w:num w:numId="5">
    <w:abstractNumId w:val="2"/>
  </w:num>
  <w:num w:numId="6">
    <w:abstractNumId w:val="6"/>
  </w:num>
  <w:num w:numId="7">
    <w:abstractNumId w:val="26"/>
  </w:num>
  <w:num w:numId="8">
    <w:abstractNumId w:val="21"/>
  </w:num>
  <w:num w:numId="9">
    <w:abstractNumId w:val="17"/>
  </w:num>
  <w:num w:numId="10">
    <w:abstractNumId w:val="9"/>
  </w:num>
  <w:num w:numId="11">
    <w:abstractNumId w:val="4"/>
  </w:num>
  <w:num w:numId="12">
    <w:abstractNumId w:val="10"/>
  </w:num>
  <w:num w:numId="13">
    <w:abstractNumId w:val="12"/>
  </w:num>
  <w:num w:numId="14">
    <w:abstractNumId w:val="20"/>
  </w:num>
  <w:num w:numId="15">
    <w:abstractNumId w:val="14"/>
  </w:num>
  <w:num w:numId="16">
    <w:abstractNumId w:val="18"/>
  </w:num>
  <w:num w:numId="17">
    <w:abstractNumId w:val="7"/>
  </w:num>
  <w:num w:numId="18">
    <w:abstractNumId w:val="15"/>
  </w:num>
  <w:num w:numId="19">
    <w:abstractNumId w:val="5"/>
  </w:num>
  <w:num w:numId="20">
    <w:abstractNumId w:val="3"/>
  </w:num>
  <w:num w:numId="21">
    <w:abstractNumId w:val="1"/>
  </w:num>
  <w:num w:numId="22">
    <w:abstractNumId w:val="25"/>
  </w:num>
  <w:num w:numId="23">
    <w:abstractNumId w:val="27"/>
  </w:num>
  <w:num w:numId="24">
    <w:abstractNumId w:val="22"/>
  </w:num>
  <w:num w:numId="25">
    <w:abstractNumId w:val="8"/>
  </w:num>
  <w:num w:numId="26">
    <w:abstractNumId w:val="16"/>
  </w:num>
  <w:num w:numId="27">
    <w:abstractNumId w:val="29"/>
  </w:num>
  <w:num w:numId="28">
    <w:abstractNumId w:val="13"/>
  </w:num>
  <w:num w:numId="29">
    <w:abstractNumId w:val="11"/>
  </w:num>
  <w:num w:numId="30">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430D"/>
    <w:rsid w:val="00017A30"/>
    <w:rsid w:val="00021A68"/>
    <w:rsid w:val="00022153"/>
    <w:rsid w:val="00025410"/>
    <w:rsid w:val="00031C67"/>
    <w:rsid w:val="0003286A"/>
    <w:rsid w:val="00033C91"/>
    <w:rsid w:val="00036E43"/>
    <w:rsid w:val="00036FBD"/>
    <w:rsid w:val="00043ADD"/>
    <w:rsid w:val="00043F1C"/>
    <w:rsid w:val="000516E9"/>
    <w:rsid w:val="00052225"/>
    <w:rsid w:val="00052273"/>
    <w:rsid w:val="000522DC"/>
    <w:rsid w:val="0005351A"/>
    <w:rsid w:val="00053CF2"/>
    <w:rsid w:val="000621C3"/>
    <w:rsid w:val="00062DAC"/>
    <w:rsid w:val="000630F8"/>
    <w:rsid w:val="000636AB"/>
    <w:rsid w:val="000654B8"/>
    <w:rsid w:val="000708FC"/>
    <w:rsid w:val="00071303"/>
    <w:rsid w:val="00071CA4"/>
    <w:rsid w:val="00071FAC"/>
    <w:rsid w:val="0007266B"/>
    <w:rsid w:val="000759CA"/>
    <w:rsid w:val="00076203"/>
    <w:rsid w:val="00085D46"/>
    <w:rsid w:val="000865BB"/>
    <w:rsid w:val="0009192F"/>
    <w:rsid w:val="000954FF"/>
    <w:rsid w:val="00097132"/>
    <w:rsid w:val="000A69F1"/>
    <w:rsid w:val="000B2515"/>
    <w:rsid w:val="000B4C53"/>
    <w:rsid w:val="000B5776"/>
    <w:rsid w:val="000B7EA7"/>
    <w:rsid w:val="000C1BEF"/>
    <w:rsid w:val="000C3BA5"/>
    <w:rsid w:val="000C4534"/>
    <w:rsid w:val="000C7D3E"/>
    <w:rsid w:val="000D14E8"/>
    <w:rsid w:val="000D33CF"/>
    <w:rsid w:val="000E2D63"/>
    <w:rsid w:val="000E4D48"/>
    <w:rsid w:val="000E5340"/>
    <w:rsid w:val="000F53D2"/>
    <w:rsid w:val="00100CB6"/>
    <w:rsid w:val="001025F1"/>
    <w:rsid w:val="001049A9"/>
    <w:rsid w:val="0010634F"/>
    <w:rsid w:val="00113696"/>
    <w:rsid w:val="00116050"/>
    <w:rsid w:val="0011608C"/>
    <w:rsid w:val="0011677C"/>
    <w:rsid w:val="00117093"/>
    <w:rsid w:val="001276E9"/>
    <w:rsid w:val="001276F6"/>
    <w:rsid w:val="0013053B"/>
    <w:rsid w:val="0013129E"/>
    <w:rsid w:val="001315AA"/>
    <w:rsid w:val="00133CC1"/>
    <w:rsid w:val="001368F7"/>
    <w:rsid w:val="00136962"/>
    <w:rsid w:val="00136E2A"/>
    <w:rsid w:val="00140455"/>
    <w:rsid w:val="00141454"/>
    <w:rsid w:val="00143B6B"/>
    <w:rsid w:val="00144461"/>
    <w:rsid w:val="00144D23"/>
    <w:rsid w:val="00145749"/>
    <w:rsid w:val="00146C2B"/>
    <w:rsid w:val="001478A5"/>
    <w:rsid w:val="001548A4"/>
    <w:rsid w:val="0015579F"/>
    <w:rsid w:val="00155B86"/>
    <w:rsid w:val="00157CBF"/>
    <w:rsid w:val="00160244"/>
    <w:rsid w:val="00161457"/>
    <w:rsid w:val="00163B2A"/>
    <w:rsid w:val="00164047"/>
    <w:rsid w:val="00165805"/>
    <w:rsid w:val="00171814"/>
    <w:rsid w:val="001815AF"/>
    <w:rsid w:val="00183843"/>
    <w:rsid w:val="00185128"/>
    <w:rsid w:val="00190D5F"/>
    <w:rsid w:val="001976C0"/>
    <w:rsid w:val="001A280C"/>
    <w:rsid w:val="001A2DA0"/>
    <w:rsid w:val="001A3F8B"/>
    <w:rsid w:val="001B1413"/>
    <w:rsid w:val="001B5D14"/>
    <w:rsid w:val="001B6510"/>
    <w:rsid w:val="001C310B"/>
    <w:rsid w:val="001C3536"/>
    <w:rsid w:val="001C3935"/>
    <w:rsid w:val="001D2E94"/>
    <w:rsid w:val="001D7B15"/>
    <w:rsid w:val="001E0003"/>
    <w:rsid w:val="001E2705"/>
    <w:rsid w:val="001E74C8"/>
    <w:rsid w:val="001E7A9F"/>
    <w:rsid w:val="001F3058"/>
    <w:rsid w:val="00206B06"/>
    <w:rsid w:val="00211065"/>
    <w:rsid w:val="00214652"/>
    <w:rsid w:val="00221872"/>
    <w:rsid w:val="00224BDD"/>
    <w:rsid w:val="002356ED"/>
    <w:rsid w:val="002370A5"/>
    <w:rsid w:val="002424B4"/>
    <w:rsid w:val="002432CA"/>
    <w:rsid w:val="00252A27"/>
    <w:rsid w:val="00253E71"/>
    <w:rsid w:val="00254BC5"/>
    <w:rsid w:val="002559DF"/>
    <w:rsid w:val="00261F7A"/>
    <w:rsid w:val="0026235D"/>
    <w:rsid w:val="00263FC4"/>
    <w:rsid w:val="0026514E"/>
    <w:rsid w:val="00265ACE"/>
    <w:rsid w:val="00266C7C"/>
    <w:rsid w:val="0027509E"/>
    <w:rsid w:val="002770F5"/>
    <w:rsid w:val="00280E96"/>
    <w:rsid w:val="00286E23"/>
    <w:rsid w:val="00293BDF"/>
    <w:rsid w:val="00295F10"/>
    <w:rsid w:val="002A3559"/>
    <w:rsid w:val="002A5E30"/>
    <w:rsid w:val="002A6941"/>
    <w:rsid w:val="002B01D2"/>
    <w:rsid w:val="002B02CA"/>
    <w:rsid w:val="002B0EBF"/>
    <w:rsid w:val="002B3BED"/>
    <w:rsid w:val="002B7D36"/>
    <w:rsid w:val="002C2878"/>
    <w:rsid w:val="002C3162"/>
    <w:rsid w:val="002C5FFA"/>
    <w:rsid w:val="002D0DC4"/>
    <w:rsid w:val="002D1679"/>
    <w:rsid w:val="002D2C66"/>
    <w:rsid w:val="002D5582"/>
    <w:rsid w:val="002E001E"/>
    <w:rsid w:val="002E188B"/>
    <w:rsid w:val="002E5444"/>
    <w:rsid w:val="002E5C0E"/>
    <w:rsid w:val="002E6112"/>
    <w:rsid w:val="002F235B"/>
    <w:rsid w:val="002F3106"/>
    <w:rsid w:val="002F3B92"/>
    <w:rsid w:val="002F7274"/>
    <w:rsid w:val="00300333"/>
    <w:rsid w:val="00300CA9"/>
    <w:rsid w:val="00301385"/>
    <w:rsid w:val="00310BD4"/>
    <w:rsid w:val="00315679"/>
    <w:rsid w:val="00317B11"/>
    <w:rsid w:val="00317DC9"/>
    <w:rsid w:val="00320382"/>
    <w:rsid w:val="003338A7"/>
    <w:rsid w:val="003345AA"/>
    <w:rsid w:val="00336A78"/>
    <w:rsid w:val="003452FA"/>
    <w:rsid w:val="003470DE"/>
    <w:rsid w:val="003529A4"/>
    <w:rsid w:val="0035491D"/>
    <w:rsid w:val="00355810"/>
    <w:rsid w:val="00355978"/>
    <w:rsid w:val="00355CDC"/>
    <w:rsid w:val="00357319"/>
    <w:rsid w:val="00360115"/>
    <w:rsid w:val="00360BD0"/>
    <w:rsid w:val="003612CB"/>
    <w:rsid w:val="00362200"/>
    <w:rsid w:val="003629EB"/>
    <w:rsid w:val="00374164"/>
    <w:rsid w:val="00377362"/>
    <w:rsid w:val="0038067B"/>
    <w:rsid w:val="00390400"/>
    <w:rsid w:val="003913C2"/>
    <w:rsid w:val="00392CC7"/>
    <w:rsid w:val="00395E7F"/>
    <w:rsid w:val="003A1C00"/>
    <w:rsid w:val="003A2A3B"/>
    <w:rsid w:val="003A3356"/>
    <w:rsid w:val="003A3F7C"/>
    <w:rsid w:val="003A4B55"/>
    <w:rsid w:val="003B1F2E"/>
    <w:rsid w:val="003B22D3"/>
    <w:rsid w:val="003B52BA"/>
    <w:rsid w:val="003B7BB3"/>
    <w:rsid w:val="003C4143"/>
    <w:rsid w:val="003C5923"/>
    <w:rsid w:val="003D2C19"/>
    <w:rsid w:val="003D3003"/>
    <w:rsid w:val="003D3D3A"/>
    <w:rsid w:val="003E12D3"/>
    <w:rsid w:val="003E2817"/>
    <w:rsid w:val="003E6B9C"/>
    <w:rsid w:val="003F03C5"/>
    <w:rsid w:val="003F41C3"/>
    <w:rsid w:val="003F727C"/>
    <w:rsid w:val="00401A55"/>
    <w:rsid w:val="00402BD4"/>
    <w:rsid w:val="00406DE0"/>
    <w:rsid w:val="00407101"/>
    <w:rsid w:val="00415BE3"/>
    <w:rsid w:val="00415F1B"/>
    <w:rsid w:val="00417F0E"/>
    <w:rsid w:val="004202CA"/>
    <w:rsid w:val="004236E2"/>
    <w:rsid w:val="00423A97"/>
    <w:rsid w:val="00426821"/>
    <w:rsid w:val="00432614"/>
    <w:rsid w:val="00433777"/>
    <w:rsid w:val="00434064"/>
    <w:rsid w:val="004475EA"/>
    <w:rsid w:val="00456430"/>
    <w:rsid w:val="00456F05"/>
    <w:rsid w:val="00462B00"/>
    <w:rsid w:val="00473042"/>
    <w:rsid w:val="00474907"/>
    <w:rsid w:val="004751B7"/>
    <w:rsid w:val="00476628"/>
    <w:rsid w:val="00476647"/>
    <w:rsid w:val="004774E5"/>
    <w:rsid w:val="00480A9B"/>
    <w:rsid w:val="0048181A"/>
    <w:rsid w:val="004870A4"/>
    <w:rsid w:val="00490946"/>
    <w:rsid w:val="00491F63"/>
    <w:rsid w:val="00492BC0"/>
    <w:rsid w:val="004937A5"/>
    <w:rsid w:val="00493A02"/>
    <w:rsid w:val="00497486"/>
    <w:rsid w:val="004A18A4"/>
    <w:rsid w:val="004A34C4"/>
    <w:rsid w:val="004A53BB"/>
    <w:rsid w:val="004A5E31"/>
    <w:rsid w:val="004A6F4B"/>
    <w:rsid w:val="004A7D88"/>
    <w:rsid w:val="004B2C98"/>
    <w:rsid w:val="004B347C"/>
    <w:rsid w:val="004B3B77"/>
    <w:rsid w:val="004B48BB"/>
    <w:rsid w:val="004B7AF4"/>
    <w:rsid w:val="004C73AF"/>
    <w:rsid w:val="004D7071"/>
    <w:rsid w:val="004D7912"/>
    <w:rsid w:val="004E101C"/>
    <w:rsid w:val="004E1278"/>
    <w:rsid w:val="004F346E"/>
    <w:rsid w:val="004F379A"/>
    <w:rsid w:val="004F3D85"/>
    <w:rsid w:val="004F55C0"/>
    <w:rsid w:val="00501BA7"/>
    <w:rsid w:val="00506189"/>
    <w:rsid w:val="005103B0"/>
    <w:rsid w:val="005156E1"/>
    <w:rsid w:val="00523301"/>
    <w:rsid w:val="005233B3"/>
    <w:rsid w:val="0052370E"/>
    <w:rsid w:val="00526B7A"/>
    <w:rsid w:val="00526E42"/>
    <w:rsid w:val="0053336B"/>
    <w:rsid w:val="00536396"/>
    <w:rsid w:val="00537A0E"/>
    <w:rsid w:val="005440A1"/>
    <w:rsid w:val="00544B01"/>
    <w:rsid w:val="00555F55"/>
    <w:rsid w:val="00563945"/>
    <w:rsid w:val="005662D0"/>
    <w:rsid w:val="00572CAC"/>
    <w:rsid w:val="00577D96"/>
    <w:rsid w:val="00580199"/>
    <w:rsid w:val="00580DE7"/>
    <w:rsid w:val="00581E7A"/>
    <w:rsid w:val="00585236"/>
    <w:rsid w:val="00590524"/>
    <w:rsid w:val="0059480E"/>
    <w:rsid w:val="005A08CF"/>
    <w:rsid w:val="005B24FD"/>
    <w:rsid w:val="005B6ABC"/>
    <w:rsid w:val="005C4BB6"/>
    <w:rsid w:val="005C5014"/>
    <w:rsid w:val="005C7907"/>
    <w:rsid w:val="005D0460"/>
    <w:rsid w:val="005D1981"/>
    <w:rsid w:val="005D705C"/>
    <w:rsid w:val="005E0869"/>
    <w:rsid w:val="005E19C4"/>
    <w:rsid w:val="005E4861"/>
    <w:rsid w:val="005E5332"/>
    <w:rsid w:val="005E6B8E"/>
    <w:rsid w:val="005E7ECD"/>
    <w:rsid w:val="005F133B"/>
    <w:rsid w:val="005F1C9F"/>
    <w:rsid w:val="005F31DD"/>
    <w:rsid w:val="005F352E"/>
    <w:rsid w:val="005F5269"/>
    <w:rsid w:val="005F5A70"/>
    <w:rsid w:val="00601E90"/>
    <w:rsid w:val="00606AF6"/>
    <w:rsid w:val="00607783"/>
    <w:rsid w:val="006131D5"/>
    <w:rsid w:val="00614509"/>
    <w:rsid w:val="006150B0"/>
    <w:rsid w:val="006154F9"/>
    <w:rsid w:val="00617A66"/>
    <w:rsid w:val="00621D7B"/>
    <w:rsid w:val="00624E10"/>
    <w:rsid w:val="006272BB"/>
    <w:rsid w:val="00632480"/>
    <w:rsid w:val="00633AE8"/>
    <w:rsid w:val="006340A4"/>
    <w:rsid w:val="00636137"/>
    <w:rsid w:val="006379E5"/>
    <w:rsid w:val="00645444"/>
    <w:rsid w:val="006454DD"/>
    <w:rsid w:val="0065531D"/>
    <w:rsid w:val="0065655F"/>
    <w:rsid w:val="0065682A"/>
    <w:rsid w:val="00664F93"/>
    <w:rsid w:val="006671A2"/>
    <w:rsid w:val="006702D6"/>
    <w:rsid w:val="00672506"/>
    <w:rsid w:val="006757AB"/>
    <w:rsid w:val="006763C3"/>
    <w:rsid w:val="00677691"/>
    <w:rsid w:val="006777A6"/>
    <w:rsid w:val="00681E0D"/>
    <w:rsid w:val="006821EB"/>
    <w:rsid w:val="00686829"/>
    <w:rsid w:val="00686866"/>
    <w:rsid w:val="00691FA5"/>
    <w:rsid w:val="006923F6"/>
    <w:rsid w:val="0069323F"/>
    <w:rsid w:val="00694004"/>
    <w:rsid w:val="00694C52"/>
    <w:rsid w:val="006A0F63"/>
    <w:rsid w:val="006A18B6"/>
    <w:rsid w:val="006A4091"/>
    <w:rsid w:val="006A509B"/>
    <w:rsid w:val="006B72B5"/>
    <w:rsid w:val="006C34BE"/>
    <w:rsid w:val="006C49B3"/>
    <w:rsid w:val="006D64EC"/>
    <w:rsid w:val="006D7DEE"/>
    <w:rsid w:val="006E0EA1"/>
    <w:rsid w:val="006E3CEE"/>
    <w:rsid w:val="006E7E8E"/>
    <w:rsid w:val="006F23D5"/>
    <w:rsid w:val="006F636F"/>
    <w:rsid w:val="006F7E18"/>
    <w:rsid w:val="007102EA"/>
    <w:rsid w:val="00721153"/>
    <w:rsid w:val="00722E63"/>
    <w:rsid w:val="0072530D"/>
    <w:rsid w:val="007348BD"/>
    <w:rsid w:val="00735BAD"/>
    <w:rsid w:val="00746F4E"/>
    <w:rsid w:val="00762CD6"/>
    <w:rsid w:val="00763F05"/>
    <w:rsid w:val="00770A4C"/>
    <w:rsid w:val="00770F75"/>
    <w:rsid w:val="00773D08"/>
    <w:rsid w:val="00777BE0"/>
    <w:rsid w:val="00777F56"/>
    <w:rsid w:val="007811E2"/>
    <w:rsid w:val="007819BC"/>
    <w:rsid w:val="00782C1E"/>
    <w:rsid w:val="00782F23"/>
    <w:rsid w:val="00784529"/>
    <w:rsid w:val="00785AD2"/>
    <w:rsid w:val="0078693E"/>
    <w:rsid w:val="00793235"/>
    <w:rsid w:val="00793FA1"/>
    <w:rsid w:val="00793FE6"/>
    <w:rsid w:val="00795EFF"/>
    <w:rsid w:val="0079789B"/>
    <w:rsid w:val="007A3150"/>
    <w:rsid w:val="007A6918"/>
    <w:rsid w:val="007A7762"/>
    <w:rsid w:val="007B09D4"/>
    <w:rsid w:val="007C4DBF"/>
    <w:rsid w:val="007D42C5"/>
    <w:rsid w:val="007D7457"/>
    <w:rsid w:val="007E11F9"/>
    <w:rsid w:val="007E1C6C"/>
    <w:rsid w:val="007E2514"/>
    <w:rsid w:val="007E4183"/>
    <w:rsid w:val="007E570E"/>
    <w:rsid w:val="007F12E5"/>
    <w:rsid w:val="007F3801"/>
    <w:rsid w:val="00800D8F"/>
    <w:rsid w:val="00801E9D"/>
    <w:rsid w:val="008030E1"/>
    <w:rsid w:val="00805124"/>
    <w:rsid w:val="00811982"/>
    <w:rsid w:val="00815A9F"/>
    <w:rsid w:val="00826232"/>
    <w:rsid w:val="0083059D"/>
    <w:rsid w:val="0083099F"/>
    <w:rsid w:val="008346CB"/>
    <w:rsid w:val="00837682"/>
    <w:rsid w:val="00841DC7"/>
    <w:rsid w:val="008425CD"/>
    <w:rsid w:val="008428D3"/>
    <w:rsid w:val="008449D6"/>
    <w:rsid w:val="00852571"/>
    <w:rsid w:val="00854FBF"/>
    <w:rsid w:val="0085507B"/>
    <w:rsid w:val="008551DE"/>
    <w:rsid w:val="00855E82"/>
    <w:rsid w:val="00856E03"/>
    <w:rsid w:val="00861983"/>
    <w:rsid w:val="0086338C"/>
    <w:rsid w:val="00865474"/>
    <w:rsid w:val="00867E65"/>
    <w:rsid w:val="00876FC2"/>
    <w:rsid w:val="00880043"/>
    <w:rsid w:val="00880DFB"/>
    <w:rsid w:val="0088219F"/>
    <w:rsid w:val="00885DD0"/>
    <w:rsid w:val="00891216"/>
    <w:rsid w:val="008A3637"/>
    <w:rsid w:val="008B572F"/>
    <w:rsid w:val="008B74C7"/>
    <w:rsid w:val="008C7295"/>
    <w:rsid w:val="008D1931"/>
    <w:rsid w:val="008D6648"/>
    <w:rsid w:val="008E08F6"/>
    <w:rsid w:val="008E41BC"/>
    <w:rsid w:val="008E57DD"/>
    <w:rsid w:val="008E595B"/>
    <w:rsid w:val="008E6F60"/>
    <w:rsid w:val="008F332C"/>
    <w:rsid w:val="0090009C"/>
    <w:rsid w:val="009073AF"/>
    <w:rsid w:val="00920FC7"/>
    <w:rsid w:val="00922EA7"/>
    <w:rsid w:val="00922FAD"/>
    <w:rsid w:val="009278C1"/>
    <w:rsid w:val="00943E42"/>
    <w:rsid w:val="009462F3"/>
    <w:rsid w:val="00952B58"/>
    <w:rsid w:val="00953230"/>
    <w:rsid w:val="0096091D"/>
    <w:rsid w:val="00963C1A"/>
    <w:rsid w:val="00965248"/>
    <w:rsid w:val="009709E9"/>
    <w:rsid w:val="009711FE"/>
    <w:rsid w:val="00973E05"/>
    <w:rsid w:val="00976AE0"/>
    <w:rsid w:val="009833F4"/>
    <w:rsid w:val="00984521"/>
    <w:rsid w:val="0098782C"/>
    <w:rsid w:val="009915AF"/>
    <w:rsid w:val="00991A1C"/>
    <w:rsid w:val="00991DF9"/>
    <w:rsid w:val="009A118B"/>
    <w:rsid w:val="009A1A3C"/>
    <w:rsid w:val="009A65A0"/>
    <w:rsid w:val="009A7B32"/>
    <w:rsid w:val="009B14A8"/>
    <w:rsid w:val="009C37C7"/>
    <w:rsid w:val="009D5A38"/>
    <w:rsid w:val="009D7A16"/>
    <w:rsid w:val="009E06EC"/>
    <w:rsid w:val="009E19C1"/>
    <w:rsid w:val="009E35FE"/>
    <w:rsid w:val="009E5CD9"/>
    <w:rsid w:val="009F1244"/>
    <w:rsid w:val="009F1BDE"/>
    <w:rsid w:val="009F2417"/>
    <w:rsid w:val="009F2763"/>
    <w:rsid w:val="009F2A0E"/>
    <w:rsid w:val="009F2BA3"/>
    <w:rsid w:val="009F35A9"/>
    <w:rsid w:val="009F59EC"/>
    <w:rsid w:val="00A01840"/>
    <w:rsid w:val="00A04F83"/>
    <w:rsid w:val="00A05659"/>
    <w:rsid w:val="00A068CD"/>
    <w:rsid w:val="00A10ACF"/>
    <w:rsid w:val="00A150E3"/>
    <w:rsid w:val="00A16A85"/>
    <w:rsid w:val="00A1769A"/>
    <w:rsid w:val="00A21826"/>
    <w:rsid w:val="00A2286A"/>
    <w:rsid w:val="00A22AA1"/>
    <w:rsid w:val="00A3508C"/>
    <w:rsid w:val="00A35213"/>
    <w:rsid w:val="00A36EE4"/>
    <w:rsid w:val="00A54526"/>
    <w:rsid w:val="00A54F42"/>
    <w:rsid w:val="00A56720"/>
    <w:rsid w:val="00A62D1E"/>
    <w:rsid w:val="00A62DDE"/>
    <w:rsid w:val="00A62FBB"/>
    <w:rsid w:val="00A6352E"/>
    <w:rsid w:val="00A6532B"/>
    <w:rsid w:val="00A66A7E"/>
    <w:rsid w:val="00A679C7"/>
    <w:rsid w:val="00A735F3"/>
    <w:rsid w:val="00A74FE3"/>
    <w:rsid w:val="00A75617"/>
    <w:rsid w:val="00A7662A"/>
    <w:rsid w:val="00A80F44"/>
    <w:rsid w:val="00A84852"/>
    <w:rsid w:val="00A91736"/>
    <w:rsid w:val="00A925D7"/>
    <w:rsid w:val="00A93400"/>
    <w:rsid w:val="00A93A93"/>
    <w:rsid w:val="00A940FB"/>
    <w:rsid w:val="00A9540E"/>
    <w:rsid w:val="00A9725B"/>
    <w:rsid w:val="00AA1B44"/>
    <w:rsid w:val="00AA5947"/>
    <w:rsid w:val="00AA759F"/>
    <w:rsid w:val="00AB58BF"/>
    <w:rsid w:val="00AC36E3"/>
    <w:rsid w:val="00AC3DA6"/>
    <w:rsid w:val="00AC4FAF"/>
    <w:rsid w:val="00AC57DF"/>
    <w:rsid w:val="00AC7BDF"/>
    <w:rsid w:val="00AD6488"/>
    <w:rsid w:val="00AD77CD"/>
    <w:rsid w:val="00AD7E1C"/>
    <w:rsid w:val="00AE0E01"/>
    <w:rsid w:val="00AE56DD"/>
    <w:rsid w:val="00AF5B7A"/>
    <w:rsid w:val="00AF7232"/>
    <w:rsid w:val="00B039A1"/>
    <w:rsid w:val="00B07049"/>
    <w:rsid w:val="00B21E94"/>
    <w:rsid w:val="00B23A8C"/>
    <w:rsid w:val="00B33174"/>
    <w:rsid w:val="00B366A7"/>
    <w:rsid w:val="00B422EB"/>
    <w:rsid w:val="00B42307"/>
    <w:rsid w:val="00B4284D"/>
    <w:rsid w:val="00B42C9B"/>
    <w:rsid w:val="00B43FB2"/>
    <w:rsid w:val="00B458E2"/>
    <w:rsid w:val="00B45E24"/>
    <w:rsid w:val="00B47BF6"/>
    <w:rsid w:val="00B536FA"/>
    <w:rsid w:val="00B573BD"/>
    <w:rsid w:val="00B57C4A"/>
    <w:rsid w:val="00B63DE8"/>
    <w:rsid w:val="00B65021"/>
    <w:rsid w:val="00B66F94"/>
    <w:rsid w:val="00B67D06"/>
    <w:rsid w:val="00B70B76"/>
    <w:rsid w:val="00B717AC"/>
    <w:rsid w:val="00B75A11"/>
    <w:rsid w:val="00B76E2D"/>
    <w:rsid w:val="00B77CD2"/>
    <w:rsid w:val="00B77DF2"/>
    <w:rsid w:val="00B83E15"/>
    <w:rsid w:val="00B85D81"/>
    <w:rsid w:val="00B90BF4"/>
    <w:rsid w:val="00B925F0"/>
    <w:rsid w:val="00B9397F"/>
    <w:rsid w:val="00B94D61"/>
    <w:rsid w:val="00BA20E6"/>
    <w:rsid w:val="00BA3C06"/>
    <w:rsid w:val="00BA47B0"/>
    <w:rsid w:val="00BA68C4"/>
    <w:rsid w:val="00BA7F05"/>
    <w:rsid w:val="00BB0D79"/>
    <w:rsid w:val="00BB1B38"/>
    <w:rsid w:val="00BC0F8D"/>
    <w:rsid w:val="00BC4D22"/>
    <w:rsid w:val="00BC72F3"/>
    <w:rsid w:val="00BD54F8"/>
    <w:rsid w:val="00BD5DD2"/>
    <w:rsid w:val="00BD73CF"/>
    <w:rsid w:val="00BE1F1B"/>
    <w:rsid w:val="00BE241F"/>
    <w:rsid w:val="00BE361E"/>
    <w:rsid w:val="00BE62AB"/>
    <w:rsid w:val="00BF0386"/>
    <w:rsid w:val="00C009E8"/>
    <w:rsid w:val="00C00CFA"/>
    <w:rsid w:val="00C02A50"/>
    <w:rsid w:val="00C12DD8"/>
    <w:rsid w:val="00C1568B"/>
    <w:rsid w:val="00C158C6"/>
    <w:rsid w:val="00C2552C"/>
    <w:rsid w:val="00C255BD"/>
    <w:rsid w:val="00C313FD"/>
    <w:rsid w:val="00C341E6"/>
    <w:rsid w:val="00C35619"/>
    <w:rsid w:val="00C3749B"/>
    <w:rsid w:val="00C42894"/>
    <w:rsid w:val="00C44A6E"/>
    <w:rsid w:val="00C46AA2"/>
    <w:rsid w:val="00C54399"/>
    <w:rsid w:val="00C55271"/>
    <w:rsid w:val="00C57549"/>
    <w:rsid w:val="00C57C53"/>
    <w:rsid w:val="00C6175C"/>
    <w:rsid w:val="00C649A7"/>
    <w:rsid w:val="00C70262"/>
    <w:rsid w:val="00C71555"/>
    <w:rsid w:val="00C72B1F"/>
    <w:rsid w:val="00C7577B"/>
    <w:rsid w:val="00C846B6"/>
    <w:rsid w:val="00C8776B"/>
    <w:rsid w:val="00C915A5"/>
    <w:rsid w:val="00C91CD9"/>
    <w:rsid w:val="00C93DB7"/>
    <w:rsid w:val="00C94248"/>
    <w:rsid w:val="00C95277"/>
    <w:rsid w:val="00C95F89"/>
    <w:rsid w:val="00CA4EC5"/>
    <w:rsid w:val="00CB1AD5"/>
    <w:rsid w:val="00CB5402"/>
    <w:rsid w:val="00CB798D"/>
    <w:rsid w:val="00CC3277"/>
    <w:rsid w:val="00CC36E7"/>
    <w:rsid w:val="00CC7909"/>
    <w:rsid w:val="00CD3DC8"/>
    <w:rsid w:val="00CD6223"/>
    <w:rsid w:val="00CD706F"/>
    <w:rsid w:val="00CE0236"/>
    <w:rsid w:val="00CE02D3"/>
    <w:rsid w:val="00CE6979"/>
    <w:rsid w:val="00CF26C0"/>
    <w:rsid w:val="00CF6D1F"/>
    <w:rsid w:val="00D0302D"/>
    <w:rsid w:val="00D05460"/>
    <w:rsid w:val="00D0657F"/>
    <w:rsid w:val="00D224DA"/>
    <w:rsid w:val="00D272C9"/>
    <w:rsid w:val="00D2735B"/>
    <w:rsid w:val="00D351CB"/>
    <w:rsid w:val="00D354A2"/>
    <w:rsid w:val="00D43EA8"/>
    <w:rsid w:val="00D44196"/>
    <w:rsid w:val="00D47164"/>
    <w:rsid w:val="00D54D86"/>
    <w:rsid w:val="00D5508A"/>
    <w:rsid w:val="00D640C5"/>
    <w:rsid w:val="00D641D2"/>
    <w:rsid w:val="00D641EE"/>
    <w:rsid w:val="00D70DCC"/>
    <w:rsid w:val="00D77D5D"/>
    <w:rsid w:val="00D820D2"/>
    <w:rsid w:val="00D82858"/>
    <w:rsid w:val="00D90ACE"/>
    <w:rsid w:val="00D95CA3"/>
    <w:rsid w:val="00DA5A82"/>
    <w:rsid w:val="00DB152E"/>
    <w:rsid w:val="00DB1734"/>
    <w:rsid w:val="00DB314B"/>
    <w:rsid w:val="00DB6A12"/>
    <w:rsid w:val="00DC1454"/>
    <w:rsid w:val="00DC1C10"/>
    <w:rsid w:val="00DC613F"/>
    <w:rsid w:val="00DC7D1D"/>
    <w:rsid w:val="00DD33B9"/>
    <w:rsid w:val="00DD68FC"/>
    <w:rsid w:val="00DE0178"/>
    <w:rsid w:val="00DE07C5"/>
    <w:rsid w:val="00DF1D0E"/>
    <w:rsid w:val="00E026E4"/>
    <w:rsid w:val="00E079E2"/>
    <w:rsid w:val="00E10AAE"/>
    <w:rsid w:val="00E11D94"/>
    <w:rsid w:val="00E12EC5"/>
    <w:rsid w:val="00E15B58"/>
    <w:rsid w:val="00E20B6D"/>
    <w:rsid w:val="00E20BA1"/>
    <w:rsid w:val="00E211A5"/>
    <w:rsid w:val="00E25D19"/>
    <w:rsid w:val="00E27B79"/>
    <w:rsid w:val="00E30D73"/>
    <w:rsid w:val="00E33709"/>
    <w:rsid w:val="00E5062B"/>
    <w:rsid w:val="00E6040A"/>
    <w:rsid w:val="00E6258B"/>
    <w:rsid w:val="00E63B29"/>
    <w:rsid w:val="00E66070"/>
    <w:rsid w:val="00E74856"/>
    <w:rsid w:val="00E76ADC"/>
    <w:rsid w:val="00E77287"/>
    <w:rsid w:val="00E820BC"/>
    <w:rsid w:val="00E82B33"/>
    <w:rsid w:val="00E83339"/>
    <w:rsid w:val="00E8727F"/>
    <w:rsid w:val="00E91885"/>
    <w:rsid w:val="00E9379D"/>
    <w:rsid w:val="00EA3323"/>
    <w:rsid w:val="00EA3BB5"/>
    <w:rsid w:val="00EA4CBA"/>
    <w:rsid w:val="00EA5CE1"/>
    <w:rsid w:val="00EA62B0"/>
    <w:rsid w:val="00EB0F8B"/>
    <w:rsid w:val="00EB2CDE"/>
    <w:rsid w:val="00EB333F"/>
    <w:rsid w:val="00EB3FA4"/>
    <w:rsid w:val="00EB7A8D"/>
    <w:rsid w:val="00EC3816"/>
    <w:rsid w:val="00EC7AB4"/>
    <w:rsid w:val="00ED1738"/>
    <w:rsid w:val="00ED633F"/>
    <w:rsid w:val="00EE2EE8"/>
    <w:rsid w:val="00EE5D1C"/>
    <w:rsid w:val="00EF1344"/>
    <w:rsid w:val="00EF494A"/>
    <w:rsid w:val="00EF5692"/>
    <w:rsid w:val="00EF77B2"/>
    <w:rsid w:val="00F04E90"/>
    <w:rsid w:val="00F06517"/>
    <w:rsid w:val="00F12D1F"/>
    <w:rsid w:val="00F13437"/>
    <w:rsid w:val="00F20676"/>
    <w:rsid w:val="00F20EBF"/>
    <w:rsid w:val="00F222C1"/>
    <w:rsid w:val="00F23F6A"/>
    <w:rsid w:val="00F24D99"/>
    <w:rsid w:val="00F30253"/>
    <w:rsid w:val="00F30F44"/>
    <w:rsid w:val="00F35935"/>
    <w:rsid w:val="00F37009"/>
    <w:rsid w:val="00F4309C"/>
    <w:rsid w:val="00F43DEC"/>
    <w:rsid w:val="00F44698"/>
    <w:rsid w:val="00F45ACA"/>
    <w:rsid w:val="00F45FDA"/>
    <w:rsid w:val="00F46B14"/>
    <w:rsid w:val="00F51B93"/>
    <w:rsid w:val="00F52B16"/>
    <w:rsid w:val="00F56DD6"/>
    <w:rsid w:val="00F65EF0"/>
    <w:rsid w:val="00F67C30"/>
    <w:rsid w:val="00F704BF"/>
    <w:rsid w:val="00F742B9"/>
    <w:rsid w:val="00F7541D"/>
    <w:rsid w:val="00F9260C"/>
    <w:rsid w:val="00F92B2B"/>
    <w:rsid w:val="00F94652"/>
    <w:rsid w:val="00F9666C"/>
    <w:rsid w:val="00F97A2B"/>
    <w:rsid w:val="00FA16C8"/>
    <w:rsid w:val="00FA1739"/>
    <w:rsid w:val="00FA2F27"/>
    <w:rsid w:val="00FA3795"/>
    <w:rsid w:val="00FA470D"/>
    <w:rsid w:val="00FA4B32"/>
    <w:rsid w:val="00FB0EF2"/>
    <w:rsid w:val="00FB3E18"/>
    <w:rsid w:val="00FB52DC"/>
    <w:rsid w:val="00FC3CD5"/>
    <w:rsid w:val="00FC6BC0"/>
    <w:rsid w:val="00FD0850"/>
    <w:rsid w:val="00FD4292"/>
    <w:rsid w:val="00FE2592"/>
    <w:rsid w:val="00FE508C"/>
    <w:rsid w:val="00FF1F66"/>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a"/>
    <w:link w:val="Char0"/>
    <w:uiPriority w:val="34"/>
    <w:qFormat/>
    <w:rsid w:val="00EE5D1C"/>
    <w:pPr>
      <w:ind w:left="720"/>
      <w:contextualSpacing/>
    </w:pPr>
  </w:style>
  <w:style w:type="paragraph" w:customStyle="1" w:styleId="Agreement">
    <w:name w:val="Agreement"/>
    <w:basedOn w:val="a"/>
    <w:next w:val="a"/>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iPriority w:val="99"/>
    <w:semiHidden/>
    <w:unhideWhenUsed/>
    <w:rsid w:val="00BA20E6"/>
    <w:rPr>
      <w:sz w:val="16"/>
      <w:szCs w:val="16"/>
    </w:rPr>
  </w:style>
  <w:style w:type="paragraph" w:styleId="a8">
    <w:name w:val="annotation text"/>
    <w:basedOn w:val="a"/>
    <w:link w:val="Char1"/>
    <w:uiPriority w:val="99"/>
    <w:semiHidden/>
    <w:unhideWhenUsed/>
    <w:rsid w:val="00BA20E6"/>
  </w:style>
  <w:style w:type="character" w:customStyle="1" w:styleId="Char1">
    <w:name w:val="메모 텍스트 Char"/>
    <w:basedOn w:val="a0"/>
    <w:link w:val="a8"/>
    <w:uiPriority w:val="99"/>
    <w:semiHidden/>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623</TotalTime>
  <Pages>2</Pages>
  <Words>702</Words>
  <Characters>4002</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 Sangkyu Baek</cp:lastModifiedBy>
  <cp:revision>181</cp:revision>
  <dcterms:created xsi:type="dcterms:W3CDTF">2022-04-24T07:40:00Z</dcterms:created>
  <dcterms:modified xsi:type="dcterms:W3CDTF">2023-05-12T07:39:00Z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